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  <w:lang w:val="en-US" w:eastAsia="zh-CN"/>
        </w:rPr>
        <w:t>包头稀土研究院</w:t>
      </w:r>
      <w:r>
        <w:rPr>
          <w:rFonts w:hint="eastAsia"/>
          <w:b/>
          <w:bCs/>
          <w:sz w:val="40"/>
          <w:szCs w:val="40"/>
        </w:rPr>
        <w:t>稀土矿物连续分解反应装备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询价函</w:t>
      </w:r>
    </w:p>
    <w:bookmarkEnd w:id="0"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尊敬的供应商：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现就包头稀土研究院</w:t>
      </w:r>
      <w:r>
        <w:rPr>
          <w:rFonts w:hint="eastAsia"/>
          <w:sz w:val="28"/>
          <w:szCs w:val="28"/>
        </w:rPr>
        <w:t>稀土矿物连续分解反应装备</w:t>
      </w:r>
      <w:r>
        <w:rPr>
          <w:rFonts w:hint="eastAsia"/>
          <w:sz w:val="28"/>
          <w:szCs w:val="28"/>
          <w:lang w:val="en-US" w:eastAsia="zh-CN"/>
        </w:rPr>
        <w:t>进行公开询价，要求如下：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一、项目概况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地点：北方稀土冶炼分公司中试车间。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内容：设计并制作一套</w:t>
      </w:r>
      <w:r>
        <w:rPr>
          <w:rFonts w:hint="eastAsia"/>
          <w:sz w:val="28"/>
          <w:szCs w:val="28"/>
        </w:rPr>
        <w:t>稀土矿物分解连续反应装备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用途：用于混合稀土精矿与55%-75%的硫酸进行连续进出料的浆化分解反应。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技术要求</w:t>
      </w:r>
    </w:p>
    <w:p>
      <w:pPr>
        <w:numPr>
          <w:ilvl w:val="0"/>
          <w:numId w:val="0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设计产能：年处理5000吨混合稀土精矿，采用连续工作制，按年每年工作300天，设备运作7200h/a，精矿每小时投入量为694kg干矿（763kg湿矿）。硫酸溶液（回用酸）：酸浓度55%-75%，固液比为1:3-4[重量（t）：体积（m</w:t>
      </w:r>
      <w:r>
        <w:rPr>
          <w:rFonts w:hint="eastAsia"/>
          <w:sz w:val="28"/>
          <w:szCs w:val="28"/>
          <w:vertAlign w:val="superscript"/>
        </w:rPr>
        <w:t>3</w:t>
      </w:r>
      <w:r>
        <w:rPr>
          <w:rFonts w:hint="eastAsia"/>
          <w:sz w:val="28"/>
          <w:szCs w:val="28"/>
        </w:rPr>
        <w:t>）]，加入量2.0-2.8立/h。</w:t>
      </w:r>
    </w:p>
    <w:p>
      <w:pPr>
        <w:numPr>
          <w:ilvl w:val="0"/>
          <w:numId w:val="0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2.反应</w:t>
      </w:r>
      <w:r>
        <w:rPr>
          <w:rFonts w:hint="eastAsia"/>
          <w:sz w:val="28"/>
          <w:szCs w:val="28"/>
        </w:rPr>
        <w:t>工况：稀土矿物与配制的硫酸溶液混合进行固液反应。反应温度130℃（正负10度可调节），整体反应时间为2.5-3h。溶液含有反应产生的氢氟酸（F含量10-30g/L，）、磷酸（P含量30-70g/L）。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注：当矿物与硫酸接触会产生大量汽泡，气泡体积与浆液体积比约1:4；持续时间10分钟左右，当温度达到120℃-130℃，再次产生大量气泡，气泡体积与浆液体积比约1:4，持续时间10分钟左右。产生的气体为HF、SiF</w:t>
      </w:r>
      <w:r>
        <w:rPr>
          <w:rFonts w:hint="eastAsia"/>
          <w:sz w:val="28"/>
          <w:szCs w:val="28"/>
          <w:vertAlign w:val="subscript"/>
        </w:rPr>
        <w:t>4</w:t>
      </w:r>
      <w:r>
        <w:rPr>
          <w:rFonts w:hint="eastAsia"/>
          <w:sz w:val="28"/>
          <w:szCs w:val="28"/>
        </w:rPr>
        <w:t>、水蒸气、硫酸酸雾。</w:t>
      </w:r>
    </w:p>
    <w:p>
      <w:pPr>
        <w:numPr>
          <w:ilvl w:val="0"/>
          <w:numId w:val="2"/>
        </w:num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加热方式：不能采用直通蒸汽加热方式。</w:t>
      </w:r>
    </w:p>
    <w:p>
      <w:pPr>
        <w:numPr>
          <w:ilvl w:val="0"/>
          <w:numId w:val="2"/>
        </w:numPr>
        <w:ind w:left="0" w:leftChars="0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反应装备要求：耐磨（矿物颗粒磨损，</w:t>
      </w:r>
      <w:r>
        <w:rPr>
          <w:rFonts w:hint="eastAsia"/>
          <w:sz w:val="28"/>
          <w:szCs w:val="28"/>
          <w:lang w:val="en-US" w:eastAsia="zh-CN"/>
        </w:rPr>
        <w:t>矿物</w:t>
      </w:r>
      <w:r>
        <w:rPr>
          <w:rFonts w:hint="eastAsia"/>
          <w:sz w:val="28"/>
          <w:szCs w:val="28"/>
        </w:rPr>
        <w:t>硬度4-6）、防腐（硫酸、氢氟酸、磷酸混酸）、耐高温（180℃）、可加热、可实现连续进出料。</w:t>
      </w:r>
    </w:p>
    <w:p>
      <w:pPr>
        <w:widowControl w:val="0"/>
        <w:numPr>
          <w:numId w:val="0"/>
        </w:numPr>
        <w:ind w:firstLine="56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如有意向，请联系崔建国，电话13214720006</w:t>
      </w:r>
    </w:p>
    <w:p>
      <w:pPr>
        <w:widowControl w:val="0"/>
        <w:numPr>
          <w:numId w:val="0"/>
        </w:numPr>
        <w:ind w:firstLine="56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ind w:firstLine="56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ind w:firstLine="4684" w:firstLineChars="1464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包头稀土研究院</w:t>
      </w:r>
    </w:p>
    <w:p>
      <w:pPr>
        <w:widowControl w:val="0"/>
        <w:numPr>
          <w:numId w:val="0"/>
        </w:numPr>
        <w:ind w:firstLine="4684" w:firstLineChars="1464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2022年11月16日</w:t>
      </w:r>
    </w:p>
    <w:p>
      <w:pPr>
        <w:widowControl w:val="0"/>
        <w:numPr>
          <w:numId w:val="0"/>
        </w:num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sz w:val="28"/>
          <w:szCs w:val="28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2308F7"/>
    <w:multiLevelType w:val="singleLevel"/>
    <w:tmpl w:val="882308F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B11E8D"/>
    <w:multiLevelType w:val="singleLevel"/>
    <w:tmpl w:val="1AB11E8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YzExNDFhYTUxMDViOWUxN2IyNDEyMGI4MmNmZmEifQ=="/>
  </w:docVars>
  <w:rsids>
    <w:rsidRoot w:val="00000000"/>
    <w:rsid w:val="2E722BC2"/>
    <w:rsid w:val="597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593</Characters>
  <Lines>0</Lines>
  <Paragraphs>0</Paragraphs>
  <TotalTime>1</TotalTime>
  <ScaleCrop>false</ScaleCrop>
  <LinksUpToDate>false</LinksUpToDate>
  <CharactersWithSpaces>593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shifa</dc:creator>
  <cp:lastModifiedBy>Administrator</cp:lastModifiedBy>
  <dcterms:modified xsi:type="dcterms:W3CDTF">2022-11-16T05:45:42Z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0171A8C9258D4E2193C11BDF6CCC2BD1</vt:lpwstr>
  </property>
</Properties>
</file>